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9600D" w:rsidRDefault="0029600D" w:rsidP="0029600D">
      <w:pPr>
        <w:numPr>
          <w:ilvl w:val="0"/>
          <w:numId w:val="1"/>
        </w:numPr>
      </w:pPr>
      <w:r w:rsidRPr="0029600D">
        <w:t xml:space="preserve">Accreditation: </w:t>
      </w:r>
      <w:r w:rsidRPr="0029600D">
        <w:br/>
        <w:t>Midterm Report</w:t>
      </w:r>
    </w:p>
    <w:p w:rsidR="0029600D" w:rsidRPr="0029600D" w:rsidRDefault="0029600D" w:rsidP="0029600D">
      <w:r w:rsidRPr="0029600D">
        <w:t>Presented to the AVC Board of Trustees</w:t>
      </w:r>
    </w:p>
    <w:p w:rsidR="0029600D" w:rsidRPr="0029600D" w:rsidRDefault="0029600D" w:rsidP="0029600D">
      <w:r w:rsidRPr="0029600D">
        <w:t>April 8, 2013</w:t>
      </w:r>
      <w:bookmarkStart w:id="0" w:name="_GoBack"/>
      <w:bookmarkEnd w:id="0"/>
    </w:p>
    <w:p w:rsidR="0029600D" w:rsidRPr="0029600D" w:rsidRDefault="0029600D" w:rsidP="0029600D">
      <w:r w:rsidRPr="0029600D">
        <w:t xml:space="preserve">Ms. Tina </w:t>
      </w:r>
      <w:proofErr w:type="spellStart"/>
      <w:r w:rsidRPr="0029600D">
        <w:t>Leisner</w:t>
      </w:r>
      <w:proofErr w:type="spellEnd"/>
      <w:r w:rsidRPr="0029600D">
        <w:t xml:space="preserve"> McDermott, Faculty </w:t>
      </w:r>
    </w:p>
    <w:p w:rsidR="0029600D" w:rsidRPr="0029600D" w:rsidRDefault="0029600D" w:rsidP="0029600D">
      <w:r w:rsidRPr="0029600D">
        <w:t>Accreditation Coordinator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A.  ACCJC letter / 5 Main issues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B.  Midterm Report Status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 xml:space="preserve">A.  </w:t>
      </w:r>
      <w:r w:rsidRPr="0029600D">
        <w:t>ACCJC Letter - Main Issues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#1: PLO (Program Learning Outcomes)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>75% written into WEAVE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>47% completed 1 cycle of assessment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>===================UPDATE=========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How it’s going: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Improved communication and training efforts have been successful – Rec. re PL</w:t>
      </w:r>
      <w:r w:rsidRPr="0029600D">
        <w:t>Os will be met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A.  ACCJC Letter - Main Issues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#2:  Integrated Planning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>Met with DK, AZ, MC, etc. to pinpoint exact process and evidence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 xml:space="preserve">What we’ve learned: </w:t>
      </w:r>
    </w:p>
    <w:p w:rsidR="00000000" w:rsidRPr="0029600D" w:rsidRDefault="0029600D" w:rsidP="0029600D">
      <w:pPr>
        <w:numPr>
          <w:ilvl w:val="2"/>
          <w:numId w:val="2"/>
        </w:numPr>
      </w:pPr>
      <w:r w:rsidRPr="0029600D">
        <w:t>Importance of evidence and being able to explain process clearly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 xml:space="preserve">Waiting to meet with consultant to review – see what he says </w:t>
      </w:r>
      <w:proofErr w:type="spellStart"/>
      <w:r w:rsidRPr="0029600D">
        <w:t>re</w:t>
      </w:r>
      <w:proofErr w:type="spellEnd"/>
      <w:r w:rsidRPr="0029600D">
        <w:t xml:space="preserve"> will Rec. be met</w:t>
      </w:r>
    </w:p>
    <w:p w:rsidR="00000000" w:rsidRPr="0029600D" w:rsidRDefault="0029600D" w:rsidP="0029600D">
      <w:pPr>
        <w:numPr>
          <w:ilvl w:val="2"/>
          <w:numId w:val="2"/>
        </w:numPr>
      </w:pPr>
      <w:r w:rsidRPr="0029600D">
        <w:t>A.  ACCJC Letter - Main Issues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#3:  ITS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>Implementation of Help Desk procedures and needs assessment cycle.</w:t>
      </w:r>
    </w:p>
    <w:p w:rsidR="00000000" w:rsidRPr="0029600D" w:rsidRDefault="0029600D" w:rsidP="0029600D">
      <w:pPr>
        <w:numPr>
          <w:ilvl w:val="2"/>
          <w:numId w:val="2"/>
        </w:numPr>
      </w:pPr>
      <w:r w:rsidRPr="0029600D">
        <w:t>A.  ACCJC Letter - Main Issues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#4:  Library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lastRenderedPageBreak/>
        <w:t>Meeting students’ needs with library collection.</w:t>
      </w:r>
    </w:p>
    <w:p w:rsidR="00000000" w:rsidRPr="0029600D" w:rsidRDefault="0029600D" w:rsidP="0029600D">
      <w:pPr>
        <w:numPr>
          <w:ilvl w:val="2"/>
          <w:numId w:val="2"/>
        </w:numPr>
      </w:pPr>
      <w:r w:rsidRPr="0029600D">
        <w:t>Efforts to resolve: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Comparative analysis done for follow-up report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Strong support for students with new EBSCO Discovery – higher usage of databases including e-books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A.  ACCJC Letter - Main Issues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 xml:space="preserve">#5:  </w:t>
      </w:r>
      <w:r w:rsidRPr="0029600D">
        <w:t>GASB Retirement Funding</w:t>
      </w:r>
    </w:p>
    <w:p w:rsidR="00000000" w:rsidRPr="0029600D" w:rsidRDefault="0029600D" w:rsidP="0029600D">
      <w:pPr>
        <w:numPr>
          <w:ilvl w:val="2"/>
          <w:numId w:val="2"/>
        </w:numPr>
      </w:pPr>
      <w:r w:rsidRPr="0029600D">
        <w:t>Efforts to resolve: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 xml:space="preserve">The District is in the process of developing a local Retirement Board Authority (RBA).  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$350K set aside for OPEB Liability in 2013-2014.  The RBA to develop a long-term funding plan for the OPEB.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 xml:space="preserve">Actuarial </w:t>
      </w:r>
      <w:r w:rsidRPr="0029600D">
        <w:t xml:space="preserve">Study Agreement in March 2013, to determine how large our current liability is.  Results by </w:t>
      </w:r>
      <w:proofErr w:type="gramStart"/>
      <w:r w:rsidRPr="0029600D">
        <w:t>Summer</w:t>
      </w:r>
      <w:proofErr w:type="gramEnd"/>
      <w:r w:rsidRPr="0029600D">
        <w:t xml:space="preserve"> 2013.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B.  Midterm Report Status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rPr>
          <w:b/>
          <w:bCs/>
        </w:rPr>
        <w:t>19 Improvement Plans tentative status: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>MET = from 10 to 12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>PARTIALLY MET = 6 to 4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t>MODIFIED OR DELETED = 3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Efforts to resolve: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Consensus – minutes - consultant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PLOs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Both will be resolved in time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t>Wrap / Key ideas</w:t>
      </w:r>
    </w:p>
    <w:p w:rsidR="00000000" w:rsidRPr="0029600D" w:rsidRDefault="0029600D" w:rsidP="0029600D">
      <w:pPr>
        <w:numPr>
          <w:ilvl w:val="0"/>
          <w:numId w:val="2"/>
        </w:numPr>
      </w:pPr>
      <w:r w:rsidRPr="0029600D">
        <w:rPr>
          <w:b/>
          <w:bCs/>
        </w:rPr>
        <w:t xml:space="preserve">Moving forward 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rPr>
          <w:b/>
          <w:bCs/>
        </w:rPr>
        <w:t xml:space="preserve">Being ready for </w:t>
      </w:r>
      <w:proofErr w:type="spellStart"/>
      <w:r w:rsidRPr="0029600D">
        <w:rPr>
          <w:b/>
          <w:bCs/>
        </w:rPr>
        <w:t>self study</w:t>
      </w:r>
      <w:proofErr w:type="spellEnd"/>
      <w:r w:rsidRPr="0029600D">
        <w:rPr>
          <w:b/>
          <w:bCs/>
        </w:rPr>
        <w:t xml:space="preserve"> NOW</w:t>
      </w:r>
    </w:p>
    <w:p w:rsidR="00000000" w:rsidRPr="0029600D" w:rsidRDefault="0029600D" w:rsidP="0029600D">
      <w:pPr>
        <w:numPr>
          <w:ilvl w:val="1"/>
          <w:numId w:val="2"/>
        </w:numPr>
      </w:pPr>
      <w:r w:rsidRPr="0029600D">
        <w:rPr>
          <w:b/>
          <w:bCs/>
        </w:rPr>
        <w:t xml:space="preserve"> </w:t>
      </w:r>
    </w:p>
    <w:p w:rsidR="001B0488" w:rsidRDefault="001B0488"/>
    <w:sectPr w:rsidR="001B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B84"/>
    <w:multiLevelType w:val="hybridMultilevel"/>
    <w:tmpl w:val="D5966856"/>
    <w:lvl w:ilvl="0" w:tplc="1E7E11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A0C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1E12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45B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18FA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6AD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E2A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1C41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CCE1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C15D74"/>
    <w:multiLevelType w:val="hybridMultilevel"/>
    <w:tmpl w:val="0DF6FA08"/>
    <w:lvl w:ilvl="0" w:tplc="9954B6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206D92">
      <w:start w:val="97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AA6C20">
      <w:start w:val="979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A33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CBC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E93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A3B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AA7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27C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0D"/>
    <w:rsid w:val="001B0488"/>
    <w:rsid w:val="002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699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59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9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84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3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4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439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3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1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4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9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5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8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7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3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3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40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21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2013-04-30T20:36:00Z</dcterms:created>
  <dcterms:modified xsi:type="dcterms:W3CDTF">2013-04-30T20:37:00Z</dcterms:modified>
</cp:coreProperties>
</file>